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77DDD" w14:textId="18ADF361" w:rsidR="00527373" w:rsidRPr="00180FFF" w:rsidRDefault="00527373" w:rsidP="0052737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180FFF">
        <w:rPr>
          <w:rFonts w:ascii="Times New Roman" w:hAnsi="Times New Roman"/>
          <w:b/>
          <w:bCs/>
          <w:sz w:val="28"/>
          <w:lang w:val="en-GB"/>
        </w:rPr>
        <w:t>3GPP TSG RAN WG1 #96</w:t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E52E55">
        <w:rPr>
          <w:rFonts w:ascii="Times New Roman" w:hAnsi="Times New Roman"/>
          <w:b/>
          <w:bCs/>
          <w:sz w:val="28"/>
          <w:lang w:val="en-GB"/>
        </w:rPr>
        <w:t>R1-190</w:t>
      </w:r>
      <w:r w:rsidR="00E52E55" w:rsidRPr="00E52E55">
        <w:rPr>
          <w:rFonts w:ascii="Times New Roman" w:hAnsi="Times New Roman"/>
          <w:b/>
          <w:bCs/>
          <w:sz w:val="28"/>
          <w:lang w:val="en-GB"/>
        </w:rPr>
        <w:t>2869</w:t>
      </w:r>
    </w:p>
    <w:p w14:paraId="28444A1F" w14:textId="77777777" w:rsidR="00527373" w:rsidRPr="00180FFF" w:rsidRDefault="00527373" w:rsidP="0052737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180FFF">
        <w:rPr>
          <w:rFonts w:ascii="Times New Roman" w:hAnsi="Times New Roman"/>
          <w:b/>
          <w:bCs/>
          <w:sz w:val="28"/>
          <w:lang w:val="en-GB"/>
        </w:rPr>
        <w:t>Athens, Greece, 25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February – 1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st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March, 2019</w:t>
      </w:r>
    </w:p>
    <w:p w14:paraId="648F2C53" w14:textId="77777777" w:rsidR="00031033" w:rsidRPr="00527373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A1E0D8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6353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channel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CA4E6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NR-U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70409E4D" w:rsidR="00590FC1" w:rsidRDefault="00590FC1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previous RAN1-AH1901 meeting, </w:t>
      </w: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here was a discussion on UL channels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590FC1">
        <w:trPr>
          <w:trHeight w:val="3749"/>
        </w:trPr>
        <w:tc>
          <w:tcPr>
            <w:tcW w:w="9736" w:type="dxa"/>
            <w:vAlign w:val="center"/>
          </w:tcPr>
          <w:p w14:paraId="41D1406E" w14:textId="77777777" w:rsidR="00590FC1" w:rsidRPr="00665577" w:rsidRDefault="00590FC1" w:rsidP="00590FC1">
            <w:pPr>
              <w:wordWrap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RAN1-AH1901:</w:t>
            </w:r>
          </w:p>
          <w:p w14:paraId="31EE58BC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interlace transmission of at least PUSCH and PUCCH, the following PRB-based interlace design is supported for the case of 20 MHz carrier bandwidth:</w:t>
            </w:r>
          </w:p>
          <w:p w14:paraId="1FCEF6A5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a.</w:t>
            </w: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15 kHz SCS: M = 10 interlaces with N = 10 or 11 PRBs / interlace</w:t>
            </w:r>
          </w:p>
          <w:p w14:paraId="61D8E351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b.</w:t>
            </w: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ab/>
              <w:t>30 kHz SCS: M = 5 interlaces with N = 10 or 11 PRBs / interlace</w:t>
            </w:r>
          </w:p>
          <w:p w14:paraId="58959049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Note: PRACH design to be considered separately, including multiplexing aspects with PUSCH and PUCCH</w:t>
            </w:r>
          </w:p>
          <w:p w14:paraId="7CCD3601" w14:textId="77777777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679DBD5F" w14:textId="0919F12F" w:rsidR="00590FC1" w:rsidRPr="00590FC1" w:rsidRDefault="00590FC1" w:rsidP="00590FC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4"/>
                <w:u w:val="single"/>
                <w:lang w:eastAsia="x-none"/>
              </w:rPr>
            </w:pPr>
            <w:r w:rsidRPr="00590FC1">
              <w:rPr>
                <w:rFonts w:ascii="Times" w:eastAsia="바탕" w:hAnsi="Times"/>
                <w:b/>
                <w:i/>
                <w:kern w:val="0"/>
                <w:szCs w:val="24"/>
                <w:u w:val="single"/>
                <w:lang w:eastAsia="x-none"/>
              </w:rPr>
              <w:t xml:space="preserve">Working assumption </w:t>
            </w:r>
            <w:r w:rsidRPr="00590FC1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at RAN1-AH1901:</w:t>
            </w:r>
            <w:r w:rsidRPr="00590FC1">
              <w:rPr>
                <w:rFonts w:ascii="Times" w:eastAsia="바탕" w:hAnsi="Times"/>
                <w:b/>
                <w:i/>
                <w:kern w:val="0"/>
                <w:szCs w:val="24"/>
                <w:u w:val="single"/>
                <w:lang w:eastAsia="x-none"/>
              </w:rPr>
              <w:t>:</w:t>
            </w:r>
          </w:p>
          <w:p w14:paraId="2976CCD7" w14:textId="77777777" w:rsidR="00590FC1" w:rsidRPr="00590FC1" w:rsidRDefault="00590FC1" w:rsidP="00590FC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4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a given SCS, the following interlace design is supported at least for PUSCH:</w:t>
            </w:r>
          </w:p>
          <w:p w14:paraId="4D9D1A17" w14:textId="77777777" w:rsidR="00590FC1" w:rsidRPr="00590FC1" w:rsidRDefault="00590FC1" w:rsidP="00590FC1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590FC1">
              <w:rPr>
                <w:rFonts w:ascii="Times New Roman" w:hAnsi="Times New Roman"/>
                <w:i/>
                <w:szCs w:val="20"/>
                <w:lang w:eastAsia="x-none"/>
              </w:rPr>
              <w:t>Same spacing (M) between consecutive PRBs in an interlace for all interlaces regardless of carrier BW, i.e., the number of PRBs per interlace is dependent on the carrier bandwidth</w:t>
            </w:r>
          </w:p>
          <w:p w14:paraId="1EFEB0DC" w14:textId="77777777" w:rsidR="00590FC1" w:rsidRPr="00590FC1" w:rsidRDefault="00590FC1" w:rsidP="00590FC1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800" w:hanging="400"/>
              <w:jc w:val="left"/>
              <w:rPr>
                <w:rFonts w:ascii="Times New Roman" w:hAnsi="Times New Roman"/>
                <w:i/>
                <w:szCs w:val="20"/>
                <w:lang w:eastAsia="x-none"/>
              </w:rPr>
            </w:pPr>
            <w:r w:rsidRPr="00590FC1">
              <w:rPr>
                <w:rFonts w:ascii="Times New Roman" w:hAnsi="Times New Roman"/>
                <w:i/>
                <w:szCs w:val="20"/>
                <w:lang w:eastAsia="x-none"/>
              </w:rPr>
              <w:t>Point A is the reference for the interlace definition</w:t>
            </w:r>
          </w:p>
          <w:p w14:paraId="2BD3ACDC" w14:textId="77777777" w:rsidR="00590FC1" w:rsidRPr="00590FC1" w:rsidRDefault="00590FC1" w:rsidP="00590FC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4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15 kHz SCS, M = 10 interlaces and for 30 kHz SCS, M = 5 interlaces for all bandwidths</w:t>
            </w:r>
          </w:p>
          <w:p w14:paraId="729B2B97" w14:textId="77777777" w:rsidR="00590FC1" w:rsidRPr="00590FC1" w:rsidRDefault="00590FC1" w:rsidP="00590FC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4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Interlace design for PUCCH for bandwidths greater than 20 MHz</w:t>
            </w:r>
          </w:p>
          <w:p w14:paraId="5EA745C7" w14:textId="1E4D86C3" w:rsidR="00590FC1" w:rsidRPr="00590FC1" w:rsidRDefault="00590FC1" w:rsidP="00590FC1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400" w:hanging="400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590FC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Whether and how partial interlace allocation is supported</w:t>
            </w:r>
          </w:p>
        </w:tc>
      </w:tr>
    </w:tbl>
    <w:p w14:paraId="1E5A10BD" w14:textId="15595BA4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 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7777777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3FD060AE" w14:textId="3819C64F" w:rsidR="00E17590" w:rsidRPr="00E17590" w:rsidRDefault="00E1759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PUCCH Enhancement</w:t>
      </w:r>
    </w:p>
    <w:p w14:paraId="7F8DCC99" w14:textId="7E4FB6D0" w:rsidR="00010112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increased for a given UE compared with PUCCH format 0, 1 and 4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>, 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>
        <w:rPr>
          <w:rFonts w:ascii="Times New Roman" w:hAnsi="Times New Roman"/>
          <w:kern w:val="0"/>
          <w:sz w:val="22"/>
        </w:rPr>
        <w:t xml:space="preserve">. </w:t>
      </w:r>
      <w:r w:rsidR="00DE17B8">
        <w:rPr>
          <w:rFonts w:ascii="Times New Roman" w:hAnsi="Times New Roman"/>
          <w:kern w:val="0"/>
          <w:sz w:val="22"/>
        </w:rPr>
        <w:t xml:space="preserve">When </w:t>
      </w:r>
      <w:r w:rsidR="00DE17B8" w:rsidRPr="00DB5348">
        <w:rPr>
          <w:rFonts w:ascii="Times New Roman" w:hAnsi="Times New Roman"/>
          <w:kern w:val="0"/>
          <w:sz w:val="22"/>
        </w:rPr>
        <w:t>using RB-interlaced structure</w:t>
      </w:r>
      <w:r w:rsidR="00DE17B8">
        <w:rPr>
          <w:rFonts w:ascii="Times New Roman" w:hAnsi="Times New Roman"/>
          <w:kern w:val="0"/>
          <w:sz w:val="22"/>
        </w:rPr>
        <w:t xml:space="preserve"> with enhancement of PUCCH format 2 and 3, therefore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for PUCCH format 0</w:t>
      </w:r>
      <w:r w:rsidR="00DE17B8">
        <w:rPr>
          <w:rFonts w:ascii="Times New Roman" w:hAnsi="Times New Roman"/>
          <w:kern w:val="0"/>
          <w:sz w:val="22"/>
        </w:rPr>
        <w:t>,</w:t>
      </w:r>
      <w:r w:rsidR="003C7131">
        <w:rPr>
          <w:rFonts w:ascii="Times New Roman" w:hAnsi="Times New Roman"/>
          <w:kern w:val="0"/>
          <w:sz w:val="22"/>
        </w:rPr>
        <w:t xml:space="preserve"> </w:t>
      </w:r>
      <w:r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, and</w:t>
      </w:r>
      <w:r w:rsidR="003C7131">
        <w:rPr>
          <w:rFonts w:ascii="Times New Roman" w:hAnsi="Times New Roman"/>
          <w:kern w:val="0"/>
          <w:sz w:val="22"/>
        </w:rPr>
        <w:t xml:space="preserve"> </w:t>
      </w:r>
      <w:r w:rsidRPr="00DB5348">
        <w:rPr>
          <w:rFonts w:ascii="Times New Roman" w:hAnsi="Times New Roman"/>
          <w:kern w:val="0"/>
          <w:sz w:val="22"/>
        </w:rPr>
        <w:t>4</w:t>
      </w:r>
      <w:r w:rsidR="00DE17B8">
        <w:rPr>
          <w:rFonts w:ascii="Times New Roman" w:hAnsi="Times New Roman"/>
          <w:kern w:val="0"/>
          <w:sz w:val="22"/>
        </w:rPr>
        <w:t>.</w:t>
      </w:r>
      <w:r w:rsidRPr="00DB5348">
        <w:rPr>
          <w:rFonts w:ascii="Times New Roman" w:hAnsi="Times New Roman"/>
          <w:kern w:val="0"/>
          <w:sz w:val="22"/>
        </w:rPr>
        <w:t xml:space="preserve"> </w:t>
      </w:r>
    </w:p>
    <w:p w14:paraId="029E22E1" w14:textId="00342D2D" w:rsidR="00C81530" w:rsidRDefault="003C7131" w:rsidP="0001011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 xml:space="preserve">based transmission,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 xml:space="preserve">one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>1. It seems beneficial that sequence based transmission in Rel-15 NR PUCCH format 0 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an interlaced </w:t>
      </w:r>
      <w:r w:rsidR="00F03653">
        <w:rPr>
          <w:rFonts w:ascii="Times New Roman" w:hAnsi="Times New Roman"/>
          <w:kern w:val="0"/>
          <w:sz w:val="22"/>
        </w:rPr>
        <w:lastRenderedPageBreak/>
        <w:t>RBs</w:t>
      </w:r>
      <w:r w:rsidR="00736560">
        <w:rPr>
          <w:rFonts w:ascii="Times New Roman" w:hAnsi="Times New Roman"/>
          <w:kern w:val="0"/>
          <w:sz w:val="22"/>
        </w:rPr>
        <w:t xml:space="preserve"> and it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010112">
        <w:rPr>
          <w:rFonts w:ascii="Times New Roman" w:hAnsi="Times New Roman"/>
          <w:kern w:val="0"/>
          <w:sz w:val="22"/>
        </w:rPr>
        <w:t xml:space="preserve">. </w:t>
      </w:r>
      <w:r w:rsidR="00010112" w:rsidRPr="00010112">
        <w:rPr>
          <w:rFonts w:ascii="Times New Roman" w:hAnsi="Times New Roman"/>
          <w:kern w:val="0"/>
          <w:sz w:val="22"/>
        </w:rPr>
        <w:t xml:space="preserve">This scheme </w:t>
      </w:r>
      <w:r w:rsidR="00010112">
        <w:rPr>
          <w:rFonts w:ascii="Times New Roman" w:hAnsi="Times New Roman"/>
          <w:kern w:val="0"/>
          <w:sz w:val="22"/>
        </w:rPr>
        <w:t xml:space="preserve">can </w:t>
      </w:r>
      <w:r w:rsidR="00010112" w:rsidRPr="00010112">
        <w:rPr>
          <w:rFonts w:ascii="Times New Roman" w:hAnsi="Times New Roman"/>
          <w:kern w:val="0"/>
          <w:sz w:val="22"/>
        </w:rPr>
        <w:t>enable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</w:p>
    <w:p w14:paraId="357091BC" w14:textId="77777777" w:rsidR="00F03653" w:rsidRDefault="00F03653" w:rsidP="00F03653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4B63C464" wp14:editId="4D721867">
            <wp:extent cx="2078355" cy="297751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39910" w14:textId="1239149A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 xml:space="preserve">multiplexing with OCC length-2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2D2FC5CA" w14:textId="18C5BC24" w:rsidR="003C7131" w:rsidRDefault="00DD42EF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 w:rsidR="008879BE">
        <w:rPr>
          <w:rFonts w:ascii="Times New Roman" w:hAnsi="Times New Roman"/>
          <w:kern w:val="0"/>
          <w:sz w:val="22"/>
        </w:rPr>
        <w:t>lso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8879BE" w:rsidRPr="008879BE">
        <w:rPr>
          <w:rFonts w:ascii="Times New Roman" w:hAnsi="Times New Roman"/>
          <w:kern w:val="0"/>
          <w:sz w:val="22"/>
        </w:rPr>
        <w:t xml:space="preserve">PAPR/CM properties of </w:t>
      </w:r>
      <w:r>
        <w:rPr>
          <w:rFonts w:ascii="Times New Roman" w:hAnsi="Times New Roman"/>
          <w:kern w:val="0"/>
          <w:sz w:val="22"/>
        </w:rPr>
        <w:t>sequence</w:t>
      </w:r>
      <w:r>
        <w:rPr>
          <w:rFonts w:ascii="Times New Roman" w:hAnsi="Times New Roman" w:hint="eastAsia"/>
          <w:kern w:val="0"/>
          <w:sz w:val="22"/>
        </w:rPr>
        <w:t>-</w:t>
      </w:r>
      <w:r w:rsidR="008879BE">
        <w:rPr>
          <w:rFonts w:ascii="Times New Roman" w:hAnsi="Times New Roman"/>
          <w:kern w:val="0"/>
          <w:sz w:val="22"/>
        </w:rPr>
        <w:t>based PUCCH formats (i.e.</w:t>
      </w:r>
      <w:r>
        <w:rPr>
          <w:rFonts w:ascii="Times New Roman" w:hAnsi="Times New Roman" w:hint="eastAsia"/>
          <w:kern w:val="0"/>
          <w:sz w:val="22"/>
        </w:rPr>
        <w:t>,</w:t>
      </w:r>
      <w:r w:rsidR="008879BE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>Forma</w:t>
      </w:r>
      <w:r w:rsidR="00394B97">
        <w:rPr>
          <w:rFonts w:ascii="Times New Roman" w:hAnsi="Times New Roman" w:hint="eastAsia"/>
          <w:kern w:val="0"/>
          <w:sz w:val="22"/>
        </w:rPr>
        <w:t>t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8879BE">
        <w:rPr>
          <w:rFonts w:ascii="Times New Roman" w:hAnsi="Times New Roman"/>
          <w:kern w:val="0"/>
          <w:sz w:val="22"/>
        </w:rPr>
        <w:t xml:space="preserve">0 and 1) </w:t>
      </w:r>
      <w:r w:rsidR="008879BE" w:rsidRPr="008879BE">
        <w:rPr>
          <w:rFonts w:ascii="Times New Roman" w:hAnsi="Times New Roman"/>
          <w:kern w:val="0"/>
          <w:sz w:val="22"/>
        </w:rPr>
        <w:t xml:space="preserve">with </w:t>
      </w:r>
      <w:r w:rsidR="008879BE">
        <w:rPr>
          <w:rFonts w:ascii="Times New Roman" w:hAnsi="Times New Roman"/>
          <w:kern w:val="0"/>
          <w:sz w:val="22"/>
        </w:rPr>
        <w:t>RB-</w:t>
      </w:r>
      <w:r w:rsidR="008879BE" w:rsidRPr="008879BE">
        <w:rPr>
          <w:rFonts w:ascii="Times New Roman" w:hAnsi="Times New Roman"/>
          <w:kern w:val="0"/>
          <w:sz w:val="22"/>
        </w:rPr>
        <w:t>interlace</w:t>
      </w:r>
      <w:r w:rsidR="008879BE">
        <w:rPr>
          <w:rFonts w:ascii="Times New Roman" w:hAnsi="Times New Roman"/>
          <w:kern w:val="0"/>
          <w:sz w:val="22"/>
        </w:rPr>
        <w:t>d</w:t>
      </w:r>
      <w:r w:rsidR="008879BE" w:rsidRPr="008879BE">
        <w:rPr>
          <w:rFonts w:ascii="Times New Roman" w:hAnsi="Times New Roman"/>
          <w:kern w:val="0"/>
          <w:sz w:val="22"/>
        </w:rPr>
        <w:t xml:space="preserve"> structure need to be </w:t>
      </w:r>
      <w:r w:rsidR="008879BE">
        <w:rPr>
          <w:rFonts w:ascii="Times New Roman" w:hAnsi="Times New Roman"/>
          <w:kern w:val="0"/>
          <w:sz w:val="22"/>
        </w:rPr>
        <w:t xml:space="preserve">further </w:t>
      </w:r>
      <w:r w:rsidR="008879BE" w:rsidRPr="008879BE">
        <w:rPr>
          <w:rFonts w:ascii="Times New Roman" w:hAnsi="Times New Roman"/>
          <w:kern w:val="0"/>
          <w:sz w:val="22"/>
        </w:rPr>
        <w:t>investigated</w:t>
      </w:r>
      <w:r w:rsidR="008879BE">
        <w:rPr>
          <w:rFonts w:ascii="Times New Roman" w:hAnsi="Times New Roman"/>
          <w:kern w:val="0"/>
          <w:sz w:val="22"/>
        </w:rPr>
        <w:t xml:space="preserve">. </w:t>
      </w:r>
      <w:r w:rsidR="00F03653">
        <w:rPr>
          <w:rFonts w:ascii="Times New Roman" w:hAnsi="Times New Roman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>he</w:t>
      </w:r>
      <w:r w:rsidR="008879BE" w:rsidRPr="008879BE">
        <w:rPr>
          <w:rFonts w:ascii="Times New Roman" w:hAnsi="Times New Roman"/>
          <w:kern w:val="0"/>
          <w:sz w:val="22"/>
        </w:rPr>
        <w:t xml:space="preserve"> PUCCH format 0 and 1 </w:t>
      </w:r>
      <w:r w:rsidR="00F03653">
        <w:rPr>
          <w:rFonts w:ascii="Times New Roman" w:hAnsi="Times New Roman"/>
          <w:kern w:val="0"/>
          <w:sz w:val="22"/>
        </w:rPr>
        <w:t>with 1-RB in Rel-15 NR have</w:t>
      </w:r>
      <w:r>
        <w:rPr>
          <w:rFonts w:ascii="Times New Roman" w:hAnsi="Times New Roman" w:hint="eastAsia"/>
          <w:kern w:val="0"/>
          <w:sz w:val="22"/>
        </w:rPr>
        <w:t xml:space="preserve"> been </w:t>
      </w:r>
      <w:r w:rsidR="008879BE" w:rsidRPr="008879BE">
        <w:rPr>
          <w:rFonts w:ascii="Times New Roman" w:hAnsi="Times New Roman"/>
          <w:kern w:val="0"/>
          <w:sz w:val="22"/>
        </w:rPr>
        <w:t xml:space="preserve">designed to have low PAPR/CM </w:t>
      </w:r>
      <w:r w:rsidR="008879BE">
        <w:rPr>
          <w:rFonts w:ascii="Times New Roman" w:hAnsi="Times New Roman"/>
          <w:kern w:val="0"/>
          <w:sz w:val="22"/>
        </w:rPr>
        <w:t>property</w:t>
      </w:r>
      <w:r w:rsidR="008879BE" w:rsidRPr="008879BE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 xml:space="preserve"> however,</w:t>
      </w:r>
      <w:r w:rsidR="008879B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 xml:space="preserve">PAPR/CM of </w:t>
      </w:r>
      <w:r w:rsidR="008879BE" w:rsidRPr="008879BE">
        <w:rPr>
          <w:rFonts w:ascii="Times New Roman" w:hAnsi="Times New Roman"/>
          <w:kern w:val="0"/>
          <w:sz w:val="22"/>
        </w:rPr>
        <w:t>the RB-interlaced structure</w:t>
      </w:r>
      <w:r>
        <w:rPr>
          <w:rFonts w:ascii="Times New Roman" w:hAnsi="Times New Roman" w:hint="eastAsia"/>
          <w:kern w:val="0"/>
          <w:sz w:val="22"/>
        </w:rPr>
        <w:t xml:space="preserve"> with </w:t>
      </w:r>
      <w:r w:rsidR="00A63A67">
        <w:rPr>
          <w:rFonts w:ascii="Times New Roman" w:hAnsi="Times New Roman" w:hint="eastAsia"/>
          <w:kern w:val="0"/>
          <w:sz w:val="22"/>
        </w:rPr>
        <w:t xml:space="preserve">PUCCH </w:t>
      </w:r>
      <w:r w:rsidR="00394B97">
        <w:rPr>
          <w:rFonts w:ascii="Times New Roman" w:hAnsi="Times New Roman"/>
          <w:kern w:val="0"/>
          <w:sz w:val="22"/>
        </w:rPr>
        <w:t>F</w:t>
      </w:r>
      <w:r w:rsidR="00394B97">
        <w:rPr>
          <w:rFonts w:ascii="Times New Roman" w:hAnsi="Times New Roman" w:hint="eastAsia"/>
          <w:kern w:val="0"/>
          <w:sz w:val="22"/>
        </w:rPr>
        <w:t xml:space="preserve">ormat </w:t>
      </w:r>
      <w:r w:rsidR="00A63A67">
        <w:rPr>
          <w:rFonts w:ascii="Times New Roman" w:hAnsi="Times New Roman" w:hint="eastAsia"/>
          <w:kern w:val="0"/>
          <w:sz w:val="22"/>
        </w:rPr>
        <w:t xml:space="preserve">0 and 1 </w:t>
      </w:r>
      <w:r w:rsidR="00F03653">
        <w:rPr>
          <w:rFonts w:ascii="Times New Roman" w:hAnsi="Times New Roman"/>
          <w:kern w:val="0"/>
          <w:sz w:val="22"/>
        </w:rPr>
        <w:t>can</w:t>
      </w:r>
      <w:r w:rsidR="008879BE" w:rsidRPr="008879BE">
        <w:rPr>
          <w:rFonts w:ascii="Times New Roman" w:hAnsi="Times New Roman"/>
          <w:kern w:val="0"/>
          <w:sz w:val="22"/>
        </w:rPr>
        <w:t xml:space="preserve"> be </w:t>
      </w:r>
      <w:r w:rsidR="00C701CE">
        <w:rPr>
          <w:rFonts w:ascii="Times New Roman" w:hAnsi="Times New Roman"/>
          <w:kern w:val="0"/>
          <w:sz w:val="22"/>
        </w:rPr>
        <w:t xml:space="preserve">significantly increased when using repetition with same cyclic shift among different RBs in a same interlaced index. Therefore, it should be further considered to </w:t>
      </w:r>
      <w:r w:rsidR="00F03653">
        <w:rPr>
          <w:rFonts w:ascii="Times New Roman" w:hAnsi="Times New Roman"/>
          <w:kern w:val="0"/>
          <w:sz w:val="22"/>
        </w:rPr>
        <w:t>apply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F03653">
        <w:rPr>
          <w:rFonts w:ascii="Times New Roman" w:hAnsi="Times New Roman"/>
          <w:kern w:val="0"/>
          <w:sz w:val="22"/>
        </w:rPr>
        <w:t>different cyclic shift</w:t>
      </w:r>
      <w:r w:rsidR="00394B97">
        <w:rPr>
          <w:rFonts w:ascii="Times New Roman" w:hAnsi="Times New Roman"/>
          <w:kern w:val="0"/>
          <w:sz w:val="22"/>
        </w:rPr>
        <w:t>s</w:t>
      </w:r>
      <w:r w:rsidR="00F03653">
        <w:rPr>
          <w:rFonts w:ascii="Times New Roman" w:hAnsi="Times New Roman"/>
          <w:kern w:val="0"/>
          <w:sz w:val="22"/>
        </w:rPr>
        <w:t xml:space="preserve"> among </w:t>
      </w:r>
      <w:r w:rsidR="00F03653">
        <w:rPr>
          <w:rFonts w:ascii="Times New Roman" w:hAnsi="Times New Roman" w:hint="eastAsia"/>
          <w:kern w:val="0"/>
          <w:sz w:val="22"/>
        </w:rPr>
        <w:t>different RBs in a same interlaced index</w:t>
      </w:r>
      <w:r w:rsidR="00A63A67">
        <w:rPr>
          <w:rFonts w:ascii="Times New Roman" w:hAnsi="Times New Roman" w:hint="eastAsia"/>
          <w:kern w:val="0"/>
          <w:sz w:val="22"/>
        </w:rPr>
        <w:t xml:space="preserve"> </w:t>
      </w:r>
      <w:r w:rsidR="00C701CE">
        <w:rPr>
          <w:rFonts w:ascii="Times New Roman" w:hAnsi="Times New Roman"/>
          <w:kern w:val="0"/>
          <w:sz w:val="22"/>
        </w:rPr>
        <w:t>in order t</w:t>
      </w:r>
      <w:r w:rsidR="00C701CE" w:rsidRPr="008879BE">
        <w:rPr>
          <w:rFonts w:ascii="Times New Roman" w:hAnsi="Times New Roman"/>
          <w:kern w:val="0"/>
          <w:sz w:val="22"/>
        </w:rPr>
        <w:t xml:space="preserve">o </w:t>
      </w:r>
      <w:r w:rsidR="00C701CE">
        <w:rPr>
          <w:rFonts w:ascii="Times New Roman" w:hAnsi="Times New Roman" w:hint="eastAsia"/>
          <w:kern w:val="0"/>
          <w:sz w:val="22"/>
        </w:rPr>
        <w:t>maintain</w:t>
      </w:r>
      <w:r w:rsidR="00C701CE" w:rsidRPr="008879BE">
        <w:rPr>
          <w:rFonts w:ascii="Times New Roman" w:hAnsi="Times New Roman"/>
          <w:kern w:val="0"/>
          <w:sz w:val="22"/>
        </w:rPr>
        <w:t xml:space="preserve"> </w:t>
      </w:r>
      <w:r w:rsidR="00C701CE">
        <w:rPr>
          <w:rFonts w:ascii="Times New Roman" w:hAnsi="Times New Roman" w:hint="eastAsia"/>
          <w:kern w:val="0"/>
          <w:sz w:val="22"/>
        </w:rPr>
        <w:t xml:space="preserve">low </w:t>
      </w:r>
      <w:r w:rsidR="00C701CE" w:rsidRPr="008879BE">
        <w:rPr>
          <w:rFonts w:ascii="Times New Roman" w:hAnsi="Times New Roman"/>
          <w:kern w:val="0"/>
          <w:sz w:val="22"/>
        </w:rPr>
        <w:t>PAPR/CM attribute</w:t>
      </w:r>
      <w:r w:rsidR="00C701CE">
        <w:rPr>
          <w:rFonts w:ascii="Times New Roman" w:hAnsi="Times New Roman" w:hint="eastAsia"/>
          <w:kern w:val="0"/>
          <w:sz w:val="22"/>
        </w:rPr>
        <w:t>s</w:t>
      </w:r>
      <w:r w:rsidR="008879BE">
        <w:rPr>
          <w:rFonts w:ascii="Times New Roman" w:hAnsi="Times New Roman"/>
          <w:kern w:val="0"/>
          <w:sz w:val="22"/>
        </w:rPr>
        <w:t>.</w:t>
      </w:r>
    </w:p>
    <w:p w14:paraId="2BFD36D8" w14:textId="29BD45D3" w:rsidR="00736560" w:rsidRPr="00C81530" w:rsidRDefault="00736560" w:rsidP="0073656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C81530">
        <w:rPr>
          <w:rFonts w:ascii="Times New Roman" w:hAnsi="Times New Roman"/>
          <w:i/>
          <w:kern w:val="0"/>
          <w:sz w:val="22"/>
        </w:rPr>
        <w:t xml:space="preserve">: </w:t>
      </w:r>
    </w:p>
    <w:p w14:paraId="2C2DB6FD" w14:textId="2AF3934A" w:rsidR="00736560" w:rsidRPr="00C81530" w:rsidRDefault="00736560" w:rsidP="00D5453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="00C10790"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="00C10790" w:rsidRPr="00C701CE">
        <w:rPr>
          <w:rFonts w:ascii="Times New Roman" w:hAnsi="Times New Roman"/>
          <w:i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i/>
          <w:kern w:val="0"/>
          <w:sz w:val="22"/>
        </w:rPr>
        <w:t>between consecutive RBs within one interlaced RBs</w:t>
      </w:r>
      <w:r w:rsidR="00D5453B">
        <w:rPr>
          <w:rFonts w:ascii="Times New Roman" w:hAnsi="Times New Roman"/>
          <w:i/>
          <w:kern w:val="0"/>
          <w:sz w:val="22"/>
        </w:rPr>
        <w:t xml:space="preserve">, </w:t>
      </w:r>
      <w:r w:rsidR="00D5453B"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 w:rsidR="00D5453B">
        <w:rPr>
          <w:rFonts w:ascii="Times New Roman" w:hAnsi="Times New Roman"/>
          <w:i/>
          <w:kern w:val="0"/>
          <w:sz w:val="22"/>
        </w:rPr>
        <w:t xml:space="preserve">0 or 1 </w:t>
      </w:r>
      <w:r w:rsidR="00D5453B"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70D1DC6D" w14:textId="74CF5E1B" w:rsidR="00736560" w:rsidRDefault="00736560" w:rsidP="00736560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The extension of </w:t>
      </w:r>
      <w:r w:rsidRPr="00C81530">
        <w:rPr>
          <w:rFonts w:ascii="Times New Roman" w:hAnsi="Times New Roman"/>
          <w:i/>
          <w:kern w:val="0"/>
          <w:sz w:val="22"/>
        </w:rPr>
        <w:t>sequence</w:t>
      </w:r>
      <w:r>
        <w:rPr>
          <w:rFonts w:ascii="Times New Roman" w:hAnsi="Times New Roman"/>
          <w:i/>
          <w:kern w:val="0"/>
          <w:sz w:val="22"/>
        </w:rPr>
        <w:t>-</w:t>
      </w:r>
      <w:r w:rsidRPr="00C81530">
        <w:rPr>
          <w:rFonts w:ascii="Times New Roman" w:hAnsi="Times New Roman"/>
          <w:i/>
          <w:kern w:val="0"/>
          <w:sz w:val="22"/>
        </w:rPr>
        <w:t xml:space="preserve">based PUCCH </w:t>
      </w:r>
      <w:r w:rsidR="00394B97">
        <w:rPr>
          <w:rFonts w:ascii="Times New Roman" w:hAnsi="Times New Roman"/>
          <w:i/>
          <w:kern w:val="0"/>
          <w:sz w:val="22"/>
        </w:rPr>
        <w:t>F</w:t>
      </w:r>
      <w:r w:rsidR="00394B97" w:rsidRPr="00C81530">
        <w:rPr>
          <w:rFonts w:ascii="Times New Roman" w:hAnsi="Times New Roman"/>
          <w:i/>
          <w:kern w:val="0"/>
          <w:sz w:val="22"/>
        </w:rPr>
        <w:t xml:space="preserve">ormat </w:t>
      </w:r>
      <w:r w:rsidRPr="00C81530">
        <w:rPr>
          <w:rFonts w:ascii="Times New Roman" w:hAnsi="Times New Roman"/>
          <w:i/>
          <w:kern w:val="0"/>
          <w:sz w:val="22"/>
        </w:rPr>
        <w:t>0 and 1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C81530">
        <w:rPr>
          <w:rFonts w:ascii="Times New Roman" w:hAnsi="Times New Roman"/>
          <w:i/>
          <w:kern w:val="0"/>
          <w:sz w:val="22"/>
        </w:rPr>
        <w:t xml:space="preserve">the RB-interlaced structure should be </w:t>
      </w:r>
      <w:r>
        <w:rPr>
          <w:rFonts w:ascii="Times New Roman" w:hAnsi="Times New Roman"/>
          <w:i/>
          <w:kern w:val="0"/>
          <w:sz w:val="22"/>
        </w:rPr>
        <w:t>considered and designed</w:t>
      </w:r>
      <w:r w:rsidRPr="00C81530">
        <w:rPr>
          <w:rFonts w:ascii="Times New Roman" w:hAnsi="Times New Roman"/>
          <w:i/>
          <w:kern w:val="0"/>
          <w:sz w:val="22"/>
        </w:rPr>
        <w:t xml:space="preserve">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</w:t>
      </w:r>
      <w:r w:rsidR="00394B97">
        <w:rPr>
          <w:rFonts w:ascii="Times New Roman" w:hAnsi="Times New Roman"/>
          <w:i/>
          <w:kern w:val="0"/>
          <w:sz w:val="22"/>
        </w:rPr>
        <w:t>multi-</w:t>
      </w:r>
      <w:r>
        <w:rPr>
          <w:rFonts w:ascii="Times New Roman" w:hAnsi="Times New Roman" w:hint="eastAsia"/>
          <w:i/>
          <w:kern w:val="0"/>
          <w:sz w:val="22"/>
        </w:rPr>
        <w:t>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42538C3D" w14:textId="77777777" w:rsidR="00736560" w:rsidRP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FD98908" w14:textId="64B15FD2" w:rsidR="00E17590" w:rsidRDefault="00E17590" w:rsidP="00D12587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E17590">
        <w:rPr>
          <w:rFonts w:ascii="Times New Roman" w:hAnsi="Times New Roman" w:hint="eastAsia"/>
          <w:b/>
          <w:i/>
          <w:kern w:val="0"/>
          <w:sz w:val="22"/>
          <w:u w:val="single"/>
        </w:rPr>
        <w:t>PRACH Enhancement</w:t>
      </w:r>
    </w:p>
    <w:p w14:paraId="5CEB8AA3" w14:textId="1BEF3497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[2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Pcell or pScell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40956374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2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4A019FB5" w14:textId="77777777" w:rsidR="00A17BD8" w:rsidRPr="00A17BD8" w:rsidRDefault="00A17BD8" w:rsidP="00A17BD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21A2E6ED" w14:textId="77777777" w:rsidR="0017145B" w:rsidRPr="00C81530" w:rsidRDefault="0017145B" w:rsidP="001714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C81530">
        <w:rPr>
          <w:rFonts w:ascii="Times New Roman" w:hAnsi="Times New Roman"/>
          <w:i/>
          <w:kern w:val="0"/>
          <w:sz w:val="22"/>
        </w:rPr>
        <w:t xml:space="preserve">: </w:t>
      </w:r>
    </w:p>
    <w:p w14:paraId="0181C4AE" w14:textId="77777777" w:rsidR="0017145B" w:rsidRPr="00C81530" w:rsidRDefault="0017145B" w:rsidP="0017145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We propose to consider </w:t>
      </w:r>
      <w:r>
        <w:rPr>
          <w:rFonts w:ascii="Times New Roman" w:hAnsi="Times New Roman" w:hint="eastAsia"/>
          <w:i/>
          <w:kern w:val="0"/>
          <w:sz w:val="22"/>
        </w:rPr>
        <w:t xml:space="preserve">RB-interlaced PUCCH </w:t>
      </w:r>
      <w:r>
        <w:rPr>
          <w:rFonts w:ascii="Times New Roman" w:hAnsi="Times New Roman"/>
          <w:i/>
          <w:kern w:val="0"/>
          <w:sz w:val="22"/>
        </w:rPr>
        <w:t xml:space="preserve">in </w:t>
      </w:r>
      <w:r>
        <w:rPr>
          <w:rFonts w:ascii="Times New Roman" w:hAnsi="Times New Roman" w:hint="eastAsia"/>
          <w:i/>
          <w:kern w:val="0"/>
          <w:sz w:val="22"/>
        </w:rPr>
        <w:t xml:space="preserve">which </w:t>
      </w:r>
      <w:r w:rsidRPr="00C81530">
        <w:rPr>
          <w:rFonts w:ascii="Times New Roman" w:hAnsi="Times New Roman"/>
          <w:i/>
          <w:kern w:val="0"/>
          <w:sz w:val="22"/>
        </w:rPr>
        <w:t xml:space="preserve">different UEs can </w:t>
      </w:r>
      <w:r>
        <w:rPr>
          <w:rFonts w:ascii="Times New Roman" w:hAnsi="Times New Roman" w:hint="eastAsia"/>
          <w:i/>
          <w:kern w:val="0"/>
          <w:sz w:val="22"/>
        </w:rPr>
        <w:t>be</w:t>
      </w:r>
      <w:r w:rsidRPr="00C81530">
        <w:rPr>
          <w:rFonts w:ascii="Times New Roman" w:hAnsi="Times New Roman"/>
          <w:i/>
          <w:kern w:val="0"/>
          <w:sz w:val="22"/>
        </w:rPr>
        <w:t xml:space="preserve"> multiplex</w:t>
      </w:r>
      <w:r>
        <w:rPr>
          <w:rFonts w:ascii="Times New Roman" w:hAnsi="Times New Roman" w:hint="eastAsia"/>
          <w:i/>
          <w:kern w:val="0"/>
          <w:sz w:val="22"/>
        </w:rPr>
        <w:t>ed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 w:rsidRPr="00C701CE">
        <w:rPr>
          <w:rFonts w:ascii="Times New Roman" w:hAnsi="Times New Roman"/>
          <w:i/>
          <w:kern w:val="0"/>
          <w:sz w:val="22"/>
        </w:rPr>
        <w:t xml:space="preserve">with OCC length-2 </w:t>
      </w:r>
      <w:r w:rsidRPr="00C81530">
        <w:rPr>
          <w:rFonts w:ascii="Times New Roman" w:hAnsi="Times New Roman"/>
          <w:i/>
          <w:kern w:val="0"/>
          <w:sz w:val="22"/>
        </w:rPr>
        <w:t>in the frequency domain</w:t>
      </w:r>
      <w:r w:rsidRPr="00C701CE">
        <w:rPr>
          <w:rFonts w:ascii="Times New Roman" w:hAnsi="Times New Roman"/>
          <w:i/>
          <w:kern w:val="0"/>
          <w:sz w:val="22"/>
        </w:rPr>
        <w:t xml:space="preserve"> between consecutive RBs within one interlaced RBs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D5453B">
        <w:rPr>
          <w:rFonts w:ascii="Times New Roman" w:hAnsi="Times New Roman"/>
          <w:i/>
          <w:kern w:val="0"/>
          <w:sz w:val="22"/>
        </w:rPr>
        <w:t xml:space="preserve">while reusing the PUCCH format </w:t>
      </w:r>
      <w:r>
        <w:rPr>
          <w:rFonts w:ascii="Times New Roman" w:hAnsi="Times New Roman"/>
          <w:i/>
          <w:kern w:val="0"/>
          <w:sz w:val="22"/>
        </w:rPr>
        <w:t xml:space="preserve">0 or 1 </w:t>
      </w:r>
      <w:r w:rsidRPr="00D5453B">
        <w:rPr>
          <w:rFonts w:ascii="Times New Roman" w:hAnsi="Times New Roman"/>
          <w:i/>
          <w:kern w:val="0"/>
          <w:sz w:val="22"/>
        </w:rPr>
        <w:t>used in Rel-15 NR.</w:t>
      </w:r>
    </w:p>
    <w:p w14:paraId="6A62EBA0" w14:textId="77777777" w:rsidR="0017145B" w:rsidRDefault="0017145B" w:rsidP="0017145B">
      <w:pPr>
        <w:pStyle w:val="a9"/>
        <w:numPr>
          <w:ilvl w:val="1"/>
          <w:numId w:val="15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The extension of </w:t>
      </w:r>
      <w:r w:rsidRPr="00C81530">
        <w:rPr>
          <w:rFonts w:ascii="Times New Roman" w:hAnsi="Times New Roman"/>
          <w:i/>
          <w:kern w:val="0"/>
          <w:sz w:val="22"/>
        </w:rPr>
        <w:t>sequence</w:t>
      </w:r>
      <w:r>
        <w:rPr>
          <w:rFonts w:ascii="Times New Roman" w:hAnsi="Times New Roman"/>
          <w:i/>
          <w:kern w:val="0"/>
          <w:sz w:val="22"/>
        </w:rPr>
        <w:t>-</w:t>
      </w:r>
      <w:r w:rsidRPr="00C81530">
        <w:rPr>
          <w:rFonts w:ascii="Times New Roman" w:hAnsi="Times New Roman"/>
          <w:i/>
          <w:kern w:val="0"/>
          <w:sz w:val="22"/>
        </w:rPr>
        <w:t xml:space="preserve">based PUCCH </w:t>
      </w:r>
      <w:r>
        <w:rPr>
          <w:rFonts w:ascii="Times New Roman" w:hAnsi="Times New Roman"/>
          <w:i/>
          <w:kern w:val="0"/>
          <w:sz w:val="22"/>
        </w:rPr>
        <w:t>F</w:t>
      </w:r>
      <w:r w:rsidRPr="00C81530">
        <w:rPr>
          <w:rFonts w:ascii="Times New Roman" w:hAnsi="Times New Roman"/>
          <w:i/>
          <w:kern w:val="0"/>
          <w:sz w:val="22"/>
        </w:rPr>
        <w:t>ormat 0 and 1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C81530">
        <w:rPr>
          <w:rFonts w:ascii="Times New Roman" w:hAnsi="Times New Roman"/>
          <w:i/>
          <w:kern w:val="0"/>
          <w:sz w:val="22"/>
        </w:rPr>
        <w:t xml:space="preserve">the RB-interlaced structure should be </w:t>
      </w:r>
      <w:r>
        <w:rPr>
          <w:rFonts w:ascii="Times New Roman" w:hAnsi="Times New Roman"/>
          <w:i/>
          <w:kern w:val="0"/>
          <w:sz w:val="22"/>
        </w:rPr>
        <w:t>considered and designed</w:t>
      </w:r>
      <w:r w:rsidRPr="00C81530">
        <w:rPr>
          <w:rFonts w:ascii="Times New Roman" w:hAnsi="Times New Roman"/>
          <w:i/>
          <w:kern w:val="0"/>
          <w:sz w:val="22"/>
        </w:rPr>
        <w:t xml:space="preserve"> to </w:t>
      </w:r>
      <w:r>
        <w:rPr>
          <w:rFonts w:ascii="Times New Roman" w:hAnsi="Times New Roman" w:hint="eastAsia"/>
          <w:i/>
          <w:kern w:val="0"/>
          <w:sz w:val="22"/>
        </w:rPr>
        <w:t>maintain low</w:t>
      </w:r>
      <w:r w:rsidRPr="00C81530">
        <w:rPr>
          <w:rFonts w:ascii="Times New Roman" w:hAnsi="Times New Roman"/>
          <w:i/>
          <w:kern w:val="0"/>
          <w:sz w:val="22"/>
        </w:rPr>
        <w:t xml:space="preserve"> PAPR/CM attribute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C8153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 xml:space="preserve">in the case of </w:t>
      </w:r>
      <w:r w:rsidRPr="00C81530">
        <w:rPr>
          <w:rFonts w:ascii="Times New Roman" w:hAnsi="Times New Roman"/>
          <w:i/>
          <w:kern w:val="0"/>
          <w:sz w:val="22"/>
        </w:rPr>
        <w:t>interlaced</w:t>
      </w:r>
      <w:r>
        <w:rPr>
          <w:rFonts w:ascii="Times New Roman" w:hAnsi="Times New Roman" w:hint="eastAsia"/>
          <w:i/>
          <w:kern w:val="0"/>
          <w:sz w:val="22"/>
        </w:rPr>
        <w:t xml:space="preserve"> RBs and </w:t>
      </w:r>
      <w:r>
        <w:rPr>
          <w:rFonts w:ascii="Times New Roman" w:hAnsi="Times New Roman"/>
          <w:i/>
          <w:kern w:val="0"/>
          <w:sz w:val="22"/>
        </w:rPr>
        <w:t>multi-</w:t>
      </w:r>
      <w:r>
        <w:rPr>
          <w:rFonts w:ascii="Times New Roman" w:hAnsi="Times New Roman" w:hint="eastAsia"/>
          <w:i/>
          <w:kern w:val="0"/>
          <w:sz w:val="22"/>
        </w:rPr>
        <w:t>UE multiplexing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4A11D3A6" w14:textId="77777777" w:rsidR="0017145B" w:rsidRDefault="0017145B" w:rsidP="001714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commentRangeStart w:id="0"/>
      <w:commentRangeStart w:id="1"/>
      <w:r>
        <w:rPr>
          <w:rFonts w:ascii="Times New Roman" w:hAnsi="Times New Roman"/>
          <w:i/>
          <w:kern w:val="0"/>
          <w:sz w:val="22"/>
        </w:rPr>
        <w:t>Proposal 2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commentRangeEnd w:id="0"/>
    <w:commentRangeEnd w:id="1"/>
    <w:p w14:paraId="0A956532" w14:textId="77777777" w:rsidR="00566226" w:rsidRPr="00C701CE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45BACC8" w14:textId="1A433585" w:rsidR="00837442" w:rsidRPr="00C701CE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C701CE" w:rsidRPr="00C701CE">
        <w:rPr>
          <w:rFonts w:ascii="Times New Roman" w:hAnsi="Times New Roman"/>
          <w:kern w:val="0"/>
          <w:sz w:val="22"/>
        </w:rPr>
        <w:t>Draft Report of 3GPP TSG RAN WG1 #AH_1901 v0.1.0</w:t>
      </w:r>
    </w:p>
    <w:p w14:paraId="33C75054" w14:textId="37E1F098" w:rsidR="00C701CE" w:rsidRDefault="00C701CE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  <w:bookmarkStart w:id="2" w:name="_GoBack"/>
      <w:bookmarkEnd w:id="2"/>
    </w:p>
    <w:sectPr w:rsidR="00C701CE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489416" w16cid:durableId="2011B3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D17B3" w14:textId="77777777" w:rsidR="00C4139C" w:rsidRDefault="00C4139C" w:rsidP="00E9744E">
      <w:r>
        <w:separator/>
      </w:r>
    </w:p>
  </w:endnote>
  <w:endnote w:type="continuationSeparator" w:id="0">
    <w:p w14:paraId="0486AA86" w14:textId="77777777" w:rsidR="00C4139C" w:rsidRDefault="00C4139C" w:rsidP="00E9744E">
      <w:r>
        <w:continuationSeparator/>
      </w:r>
    </w:p>
  </w:endnote>
  <w:endnote w:type="continuationNotice" w:id="1">
    <w:p w14:paraId="21B2802C" w14:textId="77777777" w:rsidR="00C4139C" w:rsidRDefault="00C41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7B25B" w14:textId="77777777" w:rsidR="00C4139C" w:rsidRDefault="00C4139C" w:rsidP="00E9744E">
      <w:r>
        <w:separator/>
      </w:r>
    </w:p>
  </w:footnote>
  <w:footnote w:type="continuationSeparator" w:id="0">
    <w:p w14:paraId="066F6629" w14:textId="77777777" w:rsidR="00C4139C" w:rsidRDefault="00C4139C" w:rsidP="00E9744E">
      <w:r>
        <w:continuationSeparator/>
      </w:r>
    </w:p>
  </w:footnote>
  <w:footnote w:type="continuationNotice" w:id="1">
    <w:p w14:paraId="24CE04E8" w14:textId="77777777" w:rsidR="00C4139C" w:rsidRDefault="00C413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6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7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4"/>
  </w:num>
  <w:num w:numId="5">
    <w:abstractNumId w:val="6"/>
  </w:num>
  <w:num w:numId="6">
    <w:abstractNumId w:val="13"/>
  </w:num>
  <w:num w:numId="7">
    <w:abstractNumId w:val="2"/>
  </w:num>
  <w:num w:numId="8">
    <w:abstractNumId w:val="9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7"/>
  </w:num>
  <w:num w:numId="14">
    <w:abstractNumId w:val="4"/>
  </w:num>
  <w:num w:numId="15">
    <w:abstractNumId w:val="18"/>
  </w:num>
  <w:num w:numId="16">
    <w:abstractNumId w:val="0"/>
  </w:num>
  <w:num w:numId="17">
    <w:abstractNumId w:val="3"/>
  </w:num>
  <w:num w:numId="18">
    <w:abstractNumId w:val="1"/>
  </w:num>
  <w:num w:numId="1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0C3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38D1F-DC91-4CB3-B419-4D087990C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2019-02-16T03:51:00Z</dcterms:created>
  <dcterms:modified xsi:type="dcterms:W3CDTF">2019-02-16T03:51:00Z</dcterms:modified>
</cp:coreProperties>
</file>